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D83DA2" w:rsidRDefault="00981F43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 JUÍZO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4F6FAB" w:rsidRPr="00D83DA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End"/>
      <w:r w:rsidR="004F6FAB" w:rsidRPr="00D83DA2">
        <w:rPr>
          <w:rFonts w:asciiTheme="majorHAnsi" w:hAnsiTheme="majorHAnsi"/>
          <w:b/>
          <w:bCs/>
          <w:sz w:val="24"/>
          <w:szCs w:val="24"/>
        </w:rPr>
        <w:t xml:space="preserve">DA </w:t>
      </w:r>
      <w:proofErr w:type="spellStart"/>
      <w:r w:rsidR="004F6FAB" w:rsidRPr="00D83DA2">
        <w:rPr>
          <w:rFonts w:asciiTheme="majorHAnsi" w:hAnsiTheme="majorHAnsi"/>
          <w:b/>
          <w:bCs/>
          <w:sz w:val="24"/>
          <w:szCs w:val="24"/>
        </w:rPr>
        <w:t>XXª</w:t>
      </w:r>
      <w:proofErr w:type="spellEnd"/>
      <w:r w:rsidR="004F6FAB" w:rsidRPr="00D83DA2">
        <w:rPr>
          <w:rFonts w:asciiTheme="majorHAnsi" w:hAnsiTheme="majorHAnsi"/>
          <w:b/>
          <w:bCs/>
          <w:sz w:val="24"/>
          <w:szCs w:val="24"/>
        </w:rPr>
        <w:t xml:space="preserve"> VARA DO TRABALHO DE XXXXXXXXX - 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Processo n.º:     XXXXXXX-</w:t>
      </w:r>
      <w:proofErr w:type="gramStart"/>
      <w:r w:rsidRPr="00D83DA2">
        <w:rPr>
          <w:rFonts w:asciiTheme="majorHAnsi" w:hAnsiTheme="majorHAnsi"/>
          <w:sz w:val="24"/>
          <w:szCs w:val="24"/>
        </w:rPr>
        <w:t>XX.</w:t>
      </w:r>
      <w:proofErr w:type="gramEnd"/>
      <w:r w:rsidRPr="00D83DA2">
        <w:rPr>
          <w:rFonts w:asciiTheme="majorHAnsi" w:hAnsiTheme="majorHAnsi"/>
          <w:sz w:val="24"/>
          <w:szCs w:val="24"/>
        </w:rPr>
        <w:t>XXXX.X.XX.XXXX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b/>
          <w:bCs/>
          <w:sz w:val="24"/>
          <w:szCs w:val="24"/>
        </w:rPr>
        <w:t>XXXXXXX XXXXXXXX Ltda.</w:t>
      </w:r>
      <w:r w:rsidRPr="00D83DA2">
        <w:rPr>
          <w:rFonts w:asciiTheme="majorHAnsi" w:hAnsiTheme="majorHAnsi"/>
          <w:sz w:val="24"/>
          <w:szCs w:val="24"/>
        </w:rPr>
        <w:t xml:space="preserve">, pessoa jurídica de direito privado, inscrita no CNPJ XXXXXXXXX, por seu advogado signatário, instrumento de mandato incluso, com sede à XXXXXXXX, XXX – na cidade de XXXXXXXX–XX, local onde recebe notificações, comparece perante esse Meritíssimo Juízo para oferecer </w:t>
      </w:r>
      <w:r w:rsidRPr="00D83DA2">
        <w:rPr>
          <w:rFonts w:asciiTheme="majorHAnsi" w:hAnsiTheme="majorHAnsi"/>
          <w:b/>
          <w:sz w:val="24"/>
          <w:szCs w:val="24"/>
        </w:rPr>
        <w:t>CONTESTAÇÃO</w:t>
      </w:r>
      <w:r w:rsidRPr="00D83DA2">
        <w:rPr>
          <w:rFonts w:asciiTheme="majorHAnsi" w:hAnsiTheme="majorHAnsi"/>
          <w:sz w:val="24"/>
          <w:szCs w:val="24"/>
        </w:rPr>
        <w:t xml:space="preserve"> à Reclamatória Trabalhista que lhe move </w:t>
      </w:r>
      <w:r w:rsidRPr="00D83DA2">
        <w:rPr>
          <w:rFonts w:asciiTheme="majorHAnsi" w:hAnsiTheme="majorHAnsi"/>
          <w:b/>
          <w:sz w:val="24"/>
          <w:szCs w:val="24"/>
        </w:rPr>
        <w:t>XXXXXXX XXXXXX</w:t>
      </w:r>
      <w:r w:rsidRPr="00D83DA2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D83DA2">
        <w:rPr>
          <w:rFonts w:asciiTheme="majorHAnsi" w:hAnsiTheme="majorHAnsi"/>
          <w:sz w:val="24"/>
          <w:szCs w:val="24"/>
        </w:rPr>
        <w:t>mediante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as razões que passa a expor: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I – NO MÉRITO</w:t>
      </w:r>
    </w:p>
    <w:p w:rsidR="00A27EE8" w:rsidRPr="00D83DA2" w:rsidRDefault="00206EFF" w:rsidP="0061215B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Da inexistência de horas extras</w:t>
      </w:r>
    </w:p>
    <w:p w:rsidR="009B3BA0" w:rsidRPr="00D83DA2" w:rsidRDefault="009B3BA0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Reclamante alega na exordial a existência de horas extras, aduzindo que durante ao menos em duas vezes na semana fazia jornada extra de 3 horas.</w:t>
      </w:r>
    </w:p>
    <w:p w:rsidR="009B3BA0" w:rsidRPr="00D83DA2" w:rsidRDefault="009B3BA0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B3BA0" w:rsidRPr="00D83DA2" w:rsidRDefault="009B3BA0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Sem razão o Reclamante.</w:t>
      </w:r>
    </w:p>
    <w:p w:rsidR="009B3BA0" w:rsidRPr="00D83DA2" w:rsidRDefault="009B3BA0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27390" w:rsidRPr="00D83DA2" w:rsidRDefault="00996480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D83DA2">
        <w:rPr>
          <w:rFonts w:asciiTheme="majorHAnsi" w:hAnsiTheme="majorHAnsi"/>
          <w:sz w:val="24"/>
          <w:szCs w:val="24"/>
        </w:rPr>
        <w:t>As horas extras laboras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pelo Reclamante sempre foram compensadas com fol</w:t>
      </w:r>
      <w:r w:rsidR="00FE3817" w:rsidRPr="00D83DA2">
        <w:rPr>
          <w:rFonts w:asciiTheme="majorHAnsi" w:hAnsiTheme="majorHAnsi"/>
          <w:sz w:val="24"/>
          <w:szCs w:val="24"/>
        </w:rPr>
        <w:t>ga proporcional no dia ou na semana posterior, conforme se comprovam os registros de horários ora apresentados</w:t>
      </w:r>
      <w:r w:rsidR="00327390" w:rsidRPr="00D83DA2">
        <w:rPr>
          <w:rFonts w:asciiTheme="majorHAnsi" w:hAnsiTheme="majorHAnsi"/>
          <w:sz w:val="24"/>
          <w:szCs w:val="24"/>
        </w:rPr>
        <w:t>.</w:t>
      </w:r>
    </w:p>
    <w:p w:rsidR="00FE3817" w:rsidRPr="00D83DA2" w:rsidRDefault="00FE3817" w:rsidP="009B3BA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E3817" w:rsidRPr="00D83DA2" w:rsidRDefault="00FE3817" w:rsidP="00FE3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Ocorre que, o Reclamante assinou contrato individual de trabalho aceitando laborar sob o regime de banco de horas</w:t>
      </w:r>
      <w:r w:rsidR="00F76504" w:rsidRPr="00D83DA2">
        <w:rPr>
          <w:rFonts w:asciiTheme="majorHAnsi" w:hAnsiTheme="majorHAnsi"/>
          <w:sz w:val="24"/>
          <w:szCs w:val="24"/>
        </w:rPr>
        <w:t>, conforme dispõe o parágrafo 5º</w:t>
      </w:r>
      <w:r w:rsidRPr="00D83DA2">
        <w:rPr>
          <w:rFonts w:asciiTheme="majorHAnsi" w:hAnsiTheme="majorHAnsi"/>
          <w:sz w:val="24"/>
          <w:szCs w:val="24"/>
        </w:rPr>
        <w:t xml:space="preserve"> do artigo 59</w:t>
      </w:r>
      <w:r w:rsidR="00F76504" w:rsidRPr="00D83DA2">
        <w:rPr>
          <w:rFonts w:asciiTheme="majorHAnsi" w:hAnsiTheme="majorHAnsi"/>
          <w:sz w:val="24"/>
          <w:szCs w:val="24"/>
        </w:rPr>
        <w:t xml:space="preserve"> da CLT.</w:t>
      </w:r>
    </w:p>
    <w:p w:rsidR="00F76504" w:rsidRPr="00D83DA2" w:rsidRDefault="00F76504" w:rsidP="00FE3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76504" w:rsidRPr="00D83DA2" w:rsidRDefault="00F76504" w:rsidP="00FE3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Ademais, as horas extras havidas quando da demissão foram devidamente pagas juntamente com as verbas rescisórias, e dentro do prazo estabelecido de seis meses.</w:t>
      </w:r>
    </w:p>
    <w:p w:rsidR="00F76504" w:rsidRPr="00D83DA2" w:rsidRDefault="00F76504" w:rsidP="00FE3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53265" w:rsidRPr="00D83DA2" w:rsidRDefault="00B53265" w:rsidP="00D83DA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lastRenderedPageBreak/>
        <w:t>Ademais, o valor pago na rescisão ultrapassa o valor</w:t>
      </w:r>
      <w:r w:rsidR="00D83DA2">
        <w:rPr>
          <w:rFonts w:asciiTheme="majorHAnsi" w:hAnsiTheme="majorHAnsi"/>
          <w:sz w:val="24"/>
          <w:szCs w:val="24"/>
        </w:rPr>
        <w:t xml:space="preserve"> de R$ 000,00</w:t>
      </w:r>
      <w:r w:rsidRPr="00D83DA2">
        <w:rPr>
          <w:rFonts w:asciiTheme="majorHAnsi" w:hAnsiTheme="majorHAnsi"/>
          <w:sz w:val="24"/>
          <w:szCs w:val="24"/>
        </w:rPr>
        <w:t xml:space="preserve"> alegado nos pedidos do Reclamante, como se vislumbra do Termo de Rescisão abaixo colacionado:</w:t>
      </w:r>
    </w:p>
    <w:p w:rsidR="00B53265" w:rsidRPr="00D83DA2" w:rsidRDefault="00B53265" w:rsidP="00FE381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53265" w:rsidRPr="00D83DA2" w:rsidRDefault="00B53265" w:rsidP="00B53265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[COLACIONAR TRCT OU RUBRICA QUE COMPROVE O PAGAMENTO DA VERBA]</w:t>
      </w:r>
    </w:p>
    <w:p w:rsidR="00B53265" w:rsidRPr="00D83DA2" w:rsidRDefault="00B53265" w:rsidP="00B53265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76504" w:rsidRPr="00D83DA2" w:rsidRDefault="00B53265" w:rsidP="00F7650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Pelo exposto,</w:t>
      </w:r>
      <w:r w:rsidR="00F76504" w:rsidRPr="00D83DA2">
        <w:rPr>
          <w:rFonts w:asciiTheme="majorHAnsi" w:hAnsiTheme="majorHAnsi"/>
          <w:sz w:val="24"/>
          <w:szCs w:val="24"/>
        </w:rPr>
        <w:t xml:space="preserve"> não merece prosperar o pedido do Reclamante, devendo ser IMPROCEDENTE o pedido no aspecto.</w:t>
      </w:r>
    </w:p>
    <w:p w:rsidR="00572FAB" w:rsidRPr="00D83DA2" w:rsidRDefault="00572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D83DA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2. </w:t>
      </w:r>
      <w:r w:rsidR="00D83DA2" w:rsidRPr="00D83DA2">
        <w:rPr>
          <w:rFonts w:asciiTheme="majorHAnsi" w:hAnsiTheme="majorHAnsi"/>
          <w:b/>
          <w:sz w:val="24"/>
          <w:szCs w:val="24"/>
        </w:rPr>
        <w:t>Das horas extras de intervalo</w:t>
      </w:r>
    </w:p>
    <w:p w:rsidR="00D83DA2" w:rsidRDefault="00D83DA2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Aduz o Reclamante que embora tivesse intervalo intrajornada de 2 horas, sempre fazia intervalo de 30 minutos, tão somente para almoço.</w:t>
      </w:r>
    </w:p>
    <w:p w:rsidR="00D83DA2" w:rsidRDefault="00D83DA2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83DA2" w:rsidRDefault="00D83DA2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Mais uma vez improcede o pedido do Reclamante.</w:t>
      </w:r>
    </w:p>
    <w:p w:rsidR="00D83DA2" w:rsidRDefault="00D83DA2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83DA2" w:rsidRDefault="009B3074" w:rsidP="009B307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Primeiramente impugnam-se os valores apontados pelo Reclamante, de R$ 0.000,00, posto que com o levantamento dos registros do Reclamante resta claro que o valor devido é muito além do pedido pelo Autor.</w:t>
      </w:r>
    </w:p>
    <w:p w:rsidR="008D4676" w:rsidRDefault="008D4676" w:rsidP="009B307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D4676" w:rsidRPr="008D4676" w:rsidRDefault="008D4676" w:rsidP="005E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Assim como o Reclamante deve indicar valores dos p</w:t>
      </w:r>
      <w:r w:rsidR="005E5DDA">
        <w:rPr>
          <w:rFonts w:asciiTheme="majorHAnsi" w:hAnsiTheme="majorHAnsi"/>
          <w:i/>
          <w:iCs/>
          <w:sz w:val="24"/>
          <w:szCs w:val="24"/>
        </w:rPr>
        <w:t xml:space="preserve">edidos, independente do rito, </w:t>
      </w:r>
      <w:r w:rsidRPr="005E5DDA">
        <w:rPr>
          <w:rFonts w:asciiTheme="majorHAnsi" w:hAnsiTheme="majorHAnsi"/>
          <w:b/>
          <w:bCs/>
          <w:i/>
          <w:iCs/>
          <w:sz w:val="24"/>
          <w:szCs w:val="24"/>
        </w:rPr>
        <w:t xml:space="preserve">o Reclamando </w:t>
      </w:r>
      <w:r w:rsidR="005E5DDA" w:rsidRPr="005E5DDA">
        <w:rPr>
          <w:rFonts w:asciiTheme="majorHAnsi" w:hAnsiTheme="majorHAnsi"/>
          <w:b/>
          <w:bCs/>
          <w:i/>
          <w:iCs/>
          <w:sz w:val="24"/>
          <w:szCs w:val="24"/>
        </w:rPr>
        <w:t>deve</w:t>
      </w:r>
      <w:r w:rsidRPr="005E5DDA">
        <w:rPr>
          <w:rFonts w:asciiTheme="majorHAnsi" w:hAnsiTheme="majorHAnsi"/>
          <w:b/>
          <w:bCs/>
          <w:i/>
          <w:iCs/>
          <w:sz w:val="24"/>
          <w:szCs w:val="24"/>
        </w:rPr>
        <w:t xml:space="preserve"> contestar/impugnar e demonstrar diferenças na primeira oportunidade, </w:t>
      </w:r>
      <w:proofErr w:type="gramStart"/>
      <w:r w:rsidR="005E5DDA" w:rsidRPr="005E5DDA">
        <w:rPr>
          <w:rFonts w:asciiTheme="majorHAnsi" w:hAnsiTheme="majorHAnsi"/>
          <w:b/>
          <w:bCs/>
          <w:i/>
          <w:iCs/>
          <w:sz w:val="24"/>
          <w:szCs w:val="24"/>
        </w:rPr>
        <w:t>sob pena</w:t>
      </w:r>
      <w:proofErr w:type="gramEnd"/>
      <w:r w:rsidR="005E5DDA" w:rsidRPr="005E5DDA">
        <w:rPr>
          <w:rFonts w:asciiTheme="majorHAnsi" w:hAnsiTheme="majorHAnsi"/>
          <w:b/>
          <w:bCs/>
          <w:i/>
          <w:iCs/>
          <w:sz w:val="24"/>
          <w:szCs w:val="24"/>
        </w:rPr>
        <w:t xml:space="preserve"> de ser julgado confesso no aspecto</w:t>
      </w:r>
      <w:r w:rsidR="005E5DDA">
        <w:rPr>
          <w:rFonts w:asciiTheme="majorHAnsi" w:hAnsiTheme="majorHAnsi"/>
          <w:i/>
          <w:iCs/>
          <w:sz w:val="24"/>
          <w:szCs w:val="24"/>
        </w:rPr>
        <w:t>.</w:t>
      </w:r>
    </w:p>
    <w:p w:rsidR="009B3074" w:rsidRDefault="009B3074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B3074" w:rsidRDefault="009B3074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Conforme se demonstra pela tabela anexa, feita a partir do levantamento dos registros de ponto do Reclamante, seu horário de intervalo alternava, chegando a ser usufruído na integralidade em alguns dias, restando devido o importe de R$ 000,00.</w:t>
      </w:r>
    </w:p>
    <w:p w:rsidR="009B3074" w:rsidRDefault="009B3074" w:rsidP="00F41FE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B3074" w:rsidRDefault="009B3074" w:rsidP="008D467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Outrossim</w:t>
      </w:r>
      <w:proofErr w:type="gramEnd"/>
      <w:r>
        <w:rPr>
          <w:rFonts w:asciiTheme="majorHAnsi" w:hAnsiTheme="majorHAnsi"/>
          <w:sz w:val="24"/>
          <w:szCs w:val="24"/>
        </w:rPr>
        <w:t>, indevidos os reflexos pedidos pelo Reclamante, posto que</w:t>
      </w:r>
      <w:r w:rsidR="008D4676">
        <w:rPr>
          <w:rFonts w:asciiTheme="majorHAnsi" w:hAnsiTheme="majorHAnsi"/>
          <w:sz w:val="24"/>
          <w:szCs w:val="24"/>
        </w:rPr>
        <w:t xml:space="preserve"> </w:t>
      </w:r>
      <w:r w:rsidR="008D4676" w:rsidRPr="00CA76DB">
        <w:rPr>
          <w:rFonts w:asciiTheme="majorHAnsi" w:hAnsiTheme="majorHAnsi"/>
          <w:b/>
          <w:bCs/>
          <w:sz w:val="24"/>
          <w:szCs w:val="24"/>
        </w:rPr>
        <w:t>a hora intervalar tem natureza tão somente indenizatória</w:t>
      </w:r>
      <w:r w:rsidR="008D4676">
        <w:rPr>
          <w:rFonts w:asciiTheme="majorHAnsi" w:hAnsiTheme="majorHAnsi"/>
          <w:sz w:val="24"/>
          <w:szCs w:val="24"/>
        </w:rPr>
        <w:t>, razão pela qual não refletem em outras verbas salariais.</w:t>
      </w:r>
    </w:p>
    <w:p w:rsidR="008D4676" w:rsidRPr="008D4676" w:rsidRDefault="008D4676" w:rsidP="00D83DA2">
      <w:pPr>
        <w:spacing w:after="0" w:line="360" w:lineRule="auto"/>
        <w:contextualSpacing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D83DA2" w:rsidRPr="008D4676" w:rsidRDefault="008D4676" w:rsidP="009D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D4676">
        <w:rPr>
          <w:rFonts w:asciiTheme="majorHAnsi" w:hAnsiTheme="majorHAnsi"/>
          <w:i/>
          <w:iCs/>
          <w:sz w:val="24"/>
          <w:szCs w:val="24"/>
        </w:rPr>
        <w:lastRenderedPageBreak/>
        <w:t>O a</w:t>
      </w:r>
      <w:r>
        <w:rPr>
          <w:rFonts w:asciiTheme="majorHAnsi" w:hAnsiTheme="majorHAnsi"/>
          <w:i/>
          <w:iCs/>
          <w:sz w:val="24"/>
          <w:szCs w:val="24"/>
        </w:rPr>
        <w:t>rtigo</w:t>
      </w:r>
      <w:r w:rsidR="00CA76DB">
        <w:rPr>
          <w:rFonts w:asciiTheme="majorHAnsi" w:hAnsiTheme="majorHAnsi"/>
          <w:i/>
          <w:iCs/>
          <w:sz w:val="24"/>
          <w:szCs w:val="24"/>
        </w:rPr>
        <w:t xml:space="preserve"> 71, parágrafo 4º dispõe que além de pagar somente a hora intervalar suprimida, tal verba passou a ter natureza indenizatória, não refletindo mais em outras verbas salariais.</w:t>
      </w:r>
    </w:p>
    <w:p w:rsidR="004F6FAB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D4676" w:rsidRPr="008D4676" w:rsidRDefault="008D4676" w:rsidP="008D4676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8D4676">
        <w:rPr>
          <w:rFonts w:asciiTheme="majorHAnsi" w:hAnsiTheme="majorHAnsi"/>
          <w:bCs/>
          <w:sz w:val="24"/>
          <w:szCs w:val="24"/>
        </w:rPr>
        <w:t>Assim, restam impugnados os valores indicados pelo Reclamante em sede de exordial</w:t>
      </w:r>
      <w:r>
        <w:rPr>
          <w:rFonts w:asciiTheme="majorHAnsi" w:hAnsiTheme="majorHAnsi"/>
          <w:bCs/>
          <w:sz w:val="24"/>
          <w:szCs w:val="24"/>
        </w:rPr>
        <w:t>, devendo ser julgada IMPROCEDENTE o pedido.</w:t>
      </w:r>
    </w:p>
    <w:p w:rsidR="00D83DA2" w:rsidRPr="00D83DA2" w:rsidRDefault="00D83DA2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6D0A17" w:rsidP="007B60ED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3. </w:t>
      </w:r>
      <w:r w:rsidR="007B60ED">
        <w:rPr>
          <w:rFonts w:asciiTheme="majorHAnsi" w:hAnsiTheme="majorHAnsi"/>
          <w:b/>
          <w:sz w:val="24"/>
          <w:szCs w:val="24"/>
        </w:rPr>
        <w:t>Do adicional de insalubridade</w:t>
      </w:r>
    </w:p>
    <w:p w:rsidR="00AF43F3" w:rsidRDefault="00476CDA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Alega o</w:t>
      </w:r>
      <w:r w:rsidRPr="00476CD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A</w:t>
      </w:r>
      <w:r w:rsidRPr="00476CDA">
        <w:rPr>
          <w:rFonts w:asciiTheme="majorHAnsi" w:hAnsiTheme="majorHAnsi"/>
          <w:bCs/>
          <w:sz w:val="24"/>
          <w:szCs w:val="24"/>
        </w:rPr>
        <w:t xml:space="preserve">utor que realizava a limpeza </w:t>
      </w:r>
      <w:r w:rsidR="00AF43F3">
        <w:rPr>
          <w:rFonts w:asciiTheme="majorHAnsi" w:hAnsiTheme="majorHAnsi"/>
          <w:bCs/>
          <w:sz w:val="24"/>
          <w:szCs w:val="24"/>
        </w:rPr>
        <w:t xml:space="preserve">de </w:t>
      </w:r>
      <w:proofErr w:type="gramStart"/>
      <w:r w:rsidR="00AF43F3">
        <w:rPr>
          <w:rFonts w:asciiTheme="majorHAnsi" w:hAnsiTheme="majorHAnsi"/>
          <w:bCs/>
          <w:sz w:val="24"/>
          <w:szCs w:val="24"/>
        </w:rPr>
        <w:t>8</w:t>
      </w:r>
      <w:proofErr w:type="gramEnd"/>
      <w:r w:rsidR="00AF43F3">
        <w:rPr>
          <w:rFonts w:asciiTheme="majorHAnsi" w:hAnsiTheme="majorHAnsi"/>
          <w:bCs/>
          <w:sz w:val="24"/>
          <w:szCs w:val="24"/>
        </w:rPr>
        <w:t xml:space="preserve"> banheiros do</w:t>
      </w:r>
      <w:r>
        <w:rPr>
          <w:rFonts w:asciiTheme="majorHAnsi" w:hAnsiTheme="majorHAnsi"/>
          <w:bCs/>
          <w:sz w:val="24"/>
          <w:szCs w:val="24"/>
        </w:rPr>
        <w:t xml:space="preserve"> shopping</w:t>
      </w:r>
      <w:r w:rsidR="00AF43F3">
        <w:rPr>
          <w:rFonts w:asciiTheme="majorHAnsi" w:hAnsiTheme="majorHAnsi"/>
          <w:bCs/>
          <w:sz w:val="24"/>
          <w:szCs w:val="24"/>
        </w:rPr>
        <w:t xml:space="preserve"> onde estava alocado para trabalho, no entanto não procede as alegações do Reclamante.</w:t>
      </w:r>
    </w:p>
    <w:p w:rsidR="00AF43F3" w:rsidRDefault="00AF43F3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AF43F3" w:rsidRDefault="00AF43F3" w:rsidP="00AF43F3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Ocorre que a limpeza dos banheiros era </w:t>
      </w:r>
      <w:proofErr w:type="gramStart"/>
      <w:r>
        <w:rPr>
          <w:rFonts w:asciiTheme="majorHAnsi" w:hAnsiTheme="majorHAnsi"/>
          <w:bCs/>
          <w:sz w:val="24"/>
          <w:szCs w:val="24"/>
        </w:rPr>
        <w:t>realizadas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tão somente nas salas dos setores administrativos</w:t>
      </w:r>
      <w:r w:rsidR="00476CDA" w:rsidRPr="00476CDA">
        <w:rPr>
          <w:rFonts w:asciiTheme="majorHAnsi" w:hAnsiTheme="majorHAnsi"/>
          <w:bCs/>
          <w:sz w:val="24"/>
          <w:szCs w:val="24"/>
        </w:rPr>
        <w:t>,</w:t>
      </w:r>
      <w:r>
        <w:rPr>
          <w:rFonts w:asciiTheme="majorHAnsi" w:hAnsiTheme="majorHAnsi"/>
          <w:bCs/>
          <w:sz w:val="24"/>
          <w:szCs w:val="24"/>
        </w:rPr>
        <w:t xml:space="preserve"> local onde não tinha grande circulação de pessoas.</w:t>
      </w:r>
    </w:p>
    <w:p w:rsidR="00476CDA" w:rsidRDefault="00AF43F3" w:rsidP="00AF43F3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476CDA" w:rsidRPr="00476CDA" w:rsidRDefault="00AF43F3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Ademais</w:t>
      </w:r>
      <w:r w:rsidR="00476CDA" w:rsidRPr="00476CDA">
        <w:rPr>
          <w:rFonts w:asciiTheme="majorHAnsi" w:hAnsiTheme="majorHAnsi"/>
          <w:bCs/>
          <w:sz w:val="24"/>
          <w:szCs w:val="24"/>
        </w:rPr>
        <w:t xml:space="preserve">, os produtos de limpeza de uso doméstico, comercializados livremente ao público em geral, possuem álcalis cáusticos em baixa concentração, não ensejando a insalubridade referida pelo </w:t>
      </w:r>
      <w:proofErr w:type="gramStart"/>
      <w:r w:rsidR="00476CDA" w:rsidRPr="00476CDA">
        <w:rPr>
          <w:rFonts w:asciiTheme="majorHAnsi" w:hAnsiTheme="majorHAnsi"/>
          <w:bCs/>
          <w:sz w:val="24"/>
          <w:szCs w:val="24"/>
        </w:rPr>
        <w:t>Anexo 13</w:t>
      </w:r>
      <w:proofErr w:type="gramEnd"/>
      <w:r w:rsidR="00476CDA" w:rsidRPr="00476CDA">
        <w:rPr>
          <w:rFonts w:asciiTheme="majorHAnsi" w:hAnsiTheme="majorHAnsi"/>
          <w:bCs/>
          <w:sz w:val="24"/>
          <w:szCs w:val="24"/>
        </w:rPr>
        <w:t xml:space="preserve"> da NR-15 da Portaria 3.214/78 do MTE.</w:t>
      </w:r>
    </w:p>
    <w:p w:rsidR="00476CDA" w:rsidRDefault="00476CDA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76CDA" w:rsidRDefault="00476CDA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476CDA">
        <w:rPr>
          <w:rFonts w:asciiTheme="majorHAnsi" w:hAnsiTheme="majorHAnsi"/>
          <w:bCs/>
          <w:sz w:val="24"/>
          <w:szCs w:val="24"/>
        </w:rPr>
        <w:t xml:space="preserve">A limpeza da unidade sanitária, de </w:t>
      </w:r>
      <w:proofErr w:type="gramStart"/>
      <w:r w:rsidRPr="00476CDA">
        <w:rPr>
          <w:rFonts w:asciiTheme="majorHAnsi" w:hAnsiTheme="majorHAnsi"/>
          <w:bCs/>
          <w:sz w:val="24"/>
          <w:szCs w:val="24"/>
        </w:rPr>
        <w:t>uso restritos dos funcionários</w:t>
      </w:r>
      <w:proofErr w:type="gramEnd"/>
      <w:r w:rsidRPr="00476CDA">
        <w:rPr>
          <w:rFonts w:asciiTheme="majorHAnsi" w:hAnsiTheme="majorHAnsi"/>
          <w:bCs/>
          <w:sz w:val="24"/>
          <w:szCs w:val="24"/>
        </w:rPr>
        <w:t xml:space="preserve">, não se amolda ao conceito de "instalações sanitárias de uso público ou coletivo de grande circulação", referido na Súmula n. 448 do TST, situação que ensejaria a percepção do adicional de insalubridade em grau máximo. </w:t>
      </w:r>
    </w:p>
    <w:p w:rsidR="00AF43F3" w:rsidRDefault="00AF43F3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AF43F3" w:rsidRDefault="00AF43F3" w:rsidP="00AF43F3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Importa salientar, como demonstram os contracheques apresentados pelo próprio Reclamante, que o mesmo sempre percebeu adicional de insalubridade em grau médio – o que era devido.</w:t>
      </w:r>
    </w:p>
    <w:p w:rsidR="00AF43F3" w:rsidRDefault="00AF43F3" w:rsidP="00AF43F3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AF43F3" w:rsidRDefault="00AF43F3" w:rsidP="00A96B72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O adicional de insalubridade em grau médio </w:t>
      </w:r>
      <w:r w:rsidR="00A96B72">
        <w:rPr>
          <w:rFonts w:asciiTheme="majorHAnsi" w:hAnsiTheme="majorHAnsi"/>
          <w:bCs/>
          <w:sz w:val="24"/>
          <w:szCs w:val="24"/>
        </w:rPr>
        <w:t>recebido pelo Reclamante durante o contrato laboral sequer foi deduzido para fins de cálculos do Autor, restando desde já impugnado.</w:t>
      </w:r>
    </w:p>
    <w:p w:rsidR="00A96B72" w:rsidRDefault="00A96B72" w:rsidP="00A96B72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A96B72" w:rsidRDefault="00A96B72" w:rsidP="00A96B72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Contudo, pelo princípio da eventualidade, caso conclua o Juízo pelo pagamento do adicional de insalubridade em grau máximo, o valor a ser pago deve ser a diferença entre o grau percebido pelo autor, que fica no valor de R$ 0.000,00.</w:t>
      </w:r>
    </w:p>
    <w:p w:rsidR="00A96B72" w:rsidRDefault="00A96B72" w:rsidP="00A96B72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A96B72" w:rsidRPr="00476CDA" w:rsidRDefault="00A96B72" w:rsidP="00A96B72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Assim, resta impugnado o valor indicado como devido pelo Reclamante na inicial.</w:t>
      </w:r>
    </w:p>
    <w:p w:rsidR="00476CDA" w:rsidRDefault="00476CDA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F6FAB" w:rsidRPr="00476CDA" w:rsidRDefault="00476CDA" w:rsidP="00476CDA">
      <w:pPr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476CDA">
        <w:rPr>
          <w:rFonts w:asciiTheme="majorHAnsi" w:hAnsiTheme="majorHAnsi"/>
          <w:bCs/>
          <w:sz w:val="24"/>
          <w:szCs w:val="24"/>
        </w:rPr>
        <w:t>Improcede, pois, o pedido da autora.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555F4" w:rsidRPr="00D83DA2" w:rsidRDefault="004555F4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4. Da inexistência de dano moral</w:t>
      </w:r>
    </w:p>
    <w:p w:rsidR="004E7F23" w:rsidRPr="00D83DA2" w:rsidRDefault="004E7F23" w:rsidP="004D6C1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A Reclamada não agiu de nenhuma forma na ilicitude e muito menos atingiu o intimo d</w:t>
      </w:r>
      <w:r w:rsidR="004D6C14">
        <w:rPr>
          <w:rFonts w:asciiTheme="majorHAnsi" w:hAnsiTheme="majorHAnsi"/>
          <w:sz w:val="24"/>
          <w:szCs w:val="24"/>
        </w:rPr>
        <w:t>o A</w:t>
      </w:r>
      <w:r w:rsidRPr="00D83DA2">
        <w:rPr>
          <w:rFonts w:asciiTheme="majorHAnsi" w:hAnsiTheme="majorHAnsi"/>
          <w:sz w:val="24"/>
          <w:szCs w:val="24"/>
        </w:rPr>
        <w:t xml:space="preserve">utor, assim não há do que se falar em danos morais, pois </w:t>
      </w:r>
      <w:r w:rsidR="004D6C14">
        <w:rPr>
          <w:rFonts w:asciiTheme="majorHAnsi" w:hAnsiTheme="majorHAnsi"/>
          <w:sz w:val="24"/>
          <w:szCs w:val="24"/>
        </w:rPr>
        <w:t>os atrasos no pagamento de salários, como se depreende dos contracheques assinados pelo Reclamante, ocorreram pontualmente</w:t>
      </w:r>
      <w:r w:rsidR="00FB3187" w:rsidRPr="00D83DA2">
        <w:rPr>
          <w:rFonts w:asciiTheme="majorHAnsi" w:hAnsiTheme="majorHAnsi"/>
          <w:sz w:val="24"/>
          <w:szCs w:val="24"/>
        </w:rPr>
        <w:t>.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D6C14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ser mais específico, durante toda a relação laboral ocorreram atrasos de no máximo 10 dias no pagamento, nesses últimos </w:t>
      </w:r>
      <w:proofErr w:type="gramStart"/>
      <w:r>
        <w:rPr>
          <w:rFonts w:asciiTheme="majorHAnsi" w:hAnsiTheme="majorHAnsi"/>
          <w:sz w:val="24"/>
          <w:szCs w:val="24"/>
        </w:rPr>
        <w:t>3</w:t>
      </w:r>
      <w:proofErr w:type="gramEnd"/>
      <w:r>
        <w:rPr>
          <w:rFonts w:asciiTheme="majorHAnsi" w:hAnsiTheme="majorHAnsi"/>
          <w:sz w:val="24"/>
          <w:szCs w:val="24"/>
        </w:rPr>
        <w:t xml:space="preserve"> meses, haja vista que houveram algumas mudanças no setor financeiro da empresa.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D6C14" w:rsidP="004D6C14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o Reclamante passou a pagar contas em atraso, antes desse período, nada tem culpa e nexo a Reclamada nesta relação.</w:t>
      </w:r>
    </w:p>
    <w:p w:rsidR="00FB3187" w:rsidRPr="00D83DA2" w:rsidRDefault="00FB3187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Resta provado que a finalidade do pleito é única e exclusivamente lucrativa, pois da maneira como foram apresentados os fatos, restou patente a intenção da Reclamante de articular os fatos da maneira em que lhe proporcionaria maiores benefícios. 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Na esfera civil, a prova do dano moral da pessoa que se diz afetada é ônus que lhe cabe, devendo mostrar processualmente a ocorrência de ofensa, bem como, eventuais consequências dessa lesão para a sua vida pessoal; acompanhada, ainda, de significativa repercussão. 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Na esfera trabalhista não é diferente e a prova do dano moral para efeito de responsabilização civil e efetiva reparação deve ser inequívoca. 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4E7F23" w:rsidP="005263C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Cabe ao empregado ofendido produzir prova robusta em relação aos fatos caracterizadores do dano</w:t>
      </w:r>
      <w:r w:rsidR="005263C0">
        <w:rPr>
          <w:rFonts w:asciiTheme="majorHAnsi" w:hAnsiTheme="majorHAnsi"/>
          <w:sz w:val="24"/>
          <w:szCs w:val="24"/>
        </w:rPr>
        <w:t xml:space="preserve">, o que não fez. Ainda que outro fosse o entendimento do Juízo, tendo pedido 10 salário mínimos como indenização, estariam </w:t>
      </w:r>
      <w:proofErr w:type="gramStart"/>
      <w:r w:rsidR="005263C0">
        <w:rPr>
          <w:rFonts w:asciiTheme="majorHAnsi" w:hAnsiTheme="majorHAnsi"/>
          <w:sz w:val="24"/>
          <w:szCs w:val="24"/>
        </w:rPr>
        <w:t>4</w:t>
      </w:r>
      <w:proofErr w:type="gramEnd"/>
      <w:r w:rsidR="005263C0">
        <w:rPr>
          <w:rFonts w:asciiTheme="majorHAnsi" w:hAnsiTheme="majorHAnsi"/>
          <w:sz w:val="24"/>
          <w:szCs w:val="24"/>
        </w:rPr>
        <w:t xml:space="preserve"> atrasos salariais no parâmetro de um dano grave nos termos do que dispõe o inciso III do artigo 223-G da CLT?</w:t>
      </w:r>
    </w:p>
    <w:p w:rsidR="004E7F23" w:rsidRPr="00D83DA2" w:rsidRDefault="004E7F23" w:rsidP="004E7F23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7F23" w:rsidRPr="00D83DA2" w:rsidRDefault="00081B20" w:rsidP="00081B2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Assim, não sendo possível atribuir à Reclamada qualquer </w:t>
      </w:r>
      <w:proofErr w:type="gramStart"/>
      <w:r w:rsidRPr="00D83DA2">
        <w:rPr>
          <w:rFonts w:asciiTheme="majorHAnsi" w:hAnsiTheme="majorHAnsi"/>
          <w:sz w:val="24"/>
          <w:szCs w:val="24"/>
        </w:rPr>
        <w:t>culpa</w:t>
      </w:r>
      <w:r w:rsidR="005263C0">
        <w:rPr>
          <w:rFonts w:asciiTheme="majorHAnsi" w:hAnsiTheme="majorHAnsi"/>
          <w:sz w:val="24"/>
          <w:szCs w:val="24"/>
        </w:rPr>
        <w:t>,</w:t>
      </w:r>
      <w:proofErr w:type="gramEnd"/>
      <w:r w:rsidR="005263C0">
        <w:rPr>
          <w:rFonts w:asciiTheme="majorHAnsi" w:hAnsiTheme="majorHAnsi"/>
          <w:sz w:val="24"/>
          <w:szCs w:val="24"/>
        </w:rPr>
        <w:t xml:space="preserve"> inviável se apresenta</w:t>
      </w:r>
      <w:r w:rsidRPr="00D83DA2">
        <w:rPr>
          <w:rFonts w:asciiTheme="majorHAnsi" w:hAnsiTheme="majorHAnsi"/>
          <w:sz w:val="24"/>
          <w:szCs w:val="24"/>
        </w:rPr>
        <w:t xml:space="preserve"> o pedido de reparação do dano moral.</w:t>
      </w:r>
    </w:p>
    <w:p w:rsidR="00BC1D1D" w:rsidRPr="00D83DA2" w:rsidRDefault="00BC1D1D" w:rsidP="00081B2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1C07" w:rsidRDefault="004E1C07" w:rsidP="0077484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Destarte, inexistente o alegado dano moral, pois a finalidade do pleito é única e exclusivamente lucrativa sendo que a Reclamada jamais atingiu o intimo nem sequer trouxe algum dano para com a Reclamante, assim resta improcedente o pedido de condenação sugerida pelos Autores de </w:t>
      </w:r>
      <w:r w:rsidR="0077484C">
        <w:rPr>
          <w:rFonts w:asciiTheme="majorHAnsi" w:hAnsiTheme="majorHAnsi"/>
          <w:sz w:val="24"/>
          <w:szCs w:val="24"/>
        </w:rPr>
        <w:t>10</w:t>
      </w:r>
      <w:r w:rsidRPr="00D83DA2">
        <w:rPr>
          <w:rFonts w:asciiTheme="majorHAnsi" w:hAnsiTheme="majorHAnsi"/>
          <w:sz w:val="24"/>
          <w:szCs w:val="24"/>
        </w:rPr>
        <w:t xml:space="preserve"> vezes</w:t>
      </w:r>
      <w:r w:rsidRPr="004B4E93">
        <w:rPr>
          <w:rFonts w:asciiTheme="majorHAnsi" w:hAnsiTheme="majorHAnsi"/>
          <w:sz w:val="24"/>
          <w:szCs w:val="24"/>
        </w:rPr>
        <w:t xml:space="preserve"> </w:t>
      </w:r>
      <w:r w:rsidR="004B4E93" w:rsidRPr="004B4E93">
        <w:rPr>
          <w:rFonts w:asciiTheme="majorHAnsi" w:hAnsiTheme="majorHAnsi"/>
          <w:iCs/>
          <w:sz w:val="24"/>
          <w:szCs w:val="24"/>
        </w:rPr>
        <w:t>o valor do limite máximo dos benefícios do Regime Geral de Previdência Social</w:t>
      </w:r>
      <w:r w:rsidR="0077484C">
        <w:rPr>
          <w:rFonts w:asciiTheme="majorHAnsi" w:hAnsiTheme="majorHAnsi"/>
          <w:sz w:val="24"/>
          <w:szCs w:val="24"/>
        </w:rPr>
        <w:t>, bem como impugnado tal valor, pois TOTALMENTE INDEVIDO</w:t>
      </w:r>
      <w:r w:rsidRPr="00D83DA2">
        <w:rPr>
          <w:rFonts w:asciiTheme="majorHAnsi" w:hAnsiTheme="majorHAnsi"/>
          <w:sz w:val="24"/>
          <w:szCs w:val="24"/>
        </w:rPr>
        <w:t>.</w:t>
      </w:r>
    </w:p>
    <w:p w:rsidR="005263C0" w:rsidRDefault="005263C0" w:rsidP="0077484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263C0" w:rsidRPr="00943CE3" w:rsidRDefault="005263C0" w:rsidP="004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De acordo com o artigo 223 e seguintes da CLT, o dano moral agora passará a ser classificado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. Se procedente o dano moral, o Juízo deverá considerar alguns aspectos insculpidos nos incisos I à XII do artigo 223-G para dizer em que grau de ofensa está o dano in </w:t>
      </w:r>
      <w:proofErr w:type="spellStart"/>
      <w:r w:rsidR="00943CE3">
        <w:rPr>
          <w:rFonts w:asciiTheme="majorHAnsi" w:hAnsiTheme="majorHAnsi"/>
          <w:i/>
          <w:iCs/>
          <w:sz w:val="24"/>
          <w:szCs w:val="24"/>
        </w:rPr>
        <w:t>casu</w:t>
      </w:r>
      <w:proofErr w:type="spellEnd"/>
      <w:r w:rsidR="00943CE3">
        <w:rPr>
          <w:rFonts w:asciiTheme="majorHAnsi" w:hAnsiTheme="majorHAnsi"/>
          <w:i/>
          <w:iCs/>
          <w:sz w:val="24"/>
          <w:szCs w:val="24"/>
        </w:rPr>
        <w:t xml:space="preserve"> – </w:t>
      </w:r>
      <w:r w:rsidR="00943CE3" w:rsidRPr="00943CE3">
        <w:rPr>
          <w:rFonts w:asciiTheme="majorHAnsi" w:hAnsiTheme="majorHAnsi"/>
          <w:i/>
          <w:iCs/>
          <w:sz w:val="24"/>
          <w:szCs w:val="24"/>
          <w:u w:val="single"/>
        </w:rPr>
        <w:t>se leve</w:t>
      </w:r>
      <w:r w:rsidR="004B4E93">
        <w:rPr>
          <w:rFonts w:asciiTheme="majorHAnsi" w:hAnsiTheme="majorHAnsi"/>
          <w:i/>
          <w:iCs/>
          <w:sz w:val="24"/>
          <w:szCs w:val="24"/>
        </w:rPr>
        <w:t xml:space="preserve">: até </w:t>
      </w:r>
      <w:proofErr w:type="gramStart"/>
      <w:r w:rsidR="004B4E93">
        <w:rPr>
          <w:rFonts w:asciiTheme="majorHAnsi" w:hAnsiTheme="majorHAnsi"/>
          <w:i/>
          <w:iCs/>
          <w:sz w:val="24"/>
          <w:szCs w:val="24"/>
        </w:rPr>
        <w:t>3</w:t>
      </w:r>
      <w:proofErr w:type="gramEnd"/>
      <w:r w:rsidR="004B4E93">
        <w:rPr>
          <w:rFonts w:asciiTheme="majorHAnsi" w:hAnsiTheme="majorHAnsi"/>
          <w:i/>
          <w:iCs/>
          <w:sz w:val="24"/>
          <w:szCs w:val="24"/>
        </w:rPr>
        <w:t xml:space="preserve"> vezes </w:t>
      </w:r>
      <w:r w:rsidR="004B4E93" w:rsidRPr="004B4E93">
        <w:rPr>
          <w:rFonts w:asciiTheme="majorHAnsi" w:hAnsiTheme="majorHAnsi"/>
          <w:i/>
          <w:iCs/>
          <w:sz w:val="24"/>
          <w:szCs w:val="24"/>
        </w:rPr>
        <w:t>o valor do limite máximo dos benefícios do Regime Geral de Previdência Social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; </w:t>
      </w:r>
      <w:r w:rsidR="00943CE3" w:rsidRPr="00943CE3">
        <w:rPr>
          <w:rFonts w:asciiTheme="majorHAnsi" w:hAnsiTheme="majorHAnsi"/>
          <w:i/>
          <w:iCs/>
          <w:sz w:val="24"/>
          <w:szCs w:val="24"/>
          <w:u w:val="single"/>
        </w:rPr>
        <w:t>se médio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: até 5 vezes </w:t>
      </w:r>
      <w:r w:rsidR="004B4E93" w:rsidRPr="004B4E93">
        <w:rPr>
          <w:rFonts w:asciiTheme="majorHAnsi" w:hAnsiTheme="majorHAnsi"/>
          <w:i/>
          <w:iCs/>
          <w:sz w:val="24"/>
          <w:szCs w:val="24"/>
        </w:rPr>
        <w:t>o valor do limite máximo dos benefícios do Regime Geral de Previdência Social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;  </w:t>
      </w:r>
      <w:r w:rsidR="00943CE3" w:rsidRPr="00943CE3">
        <w:rPr>
          <w:rFonts w:asciiTheme="majorHAnsi" w:hAnsiTheme="majorHAnsi"/>
          <w:i/>
          <w:iCs/>
          <w:sz w:val="24"/>
          <w:szCs w:val="24"/>
          <w:u w:val="single"/>
        </w:rPr>
        <w:t>se grave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: até 20 vezes o </w:t>
      </w:r>
      <w:proofErr w:type="spellStart"/>
      <w:r w:rsidR="004B4E93" w:rsidRPr="004B4E93">
        <w:rPr>
          <w:rFonts w:asciiTheme="majorHAnsi" w:hAnsiTheme="majorHAnsi"/>
          <w:i/>
          <w:iCs/>
          <w:sz w:val="24"/>
          <w:szCs w:val="24"/>
        </w:rPr>
        <w:t>o</w:t>
      </w:r>
      <w:proofErr w:type="spellEnd"/>
      <w:r w:rsidR="004B4E93" w:rsidRPr="004B4E93">
        <w:rPr>
          <w:rFonts w:asciiTheme="majorHAnsi" w:hAnsiTheme="majorHAnsi"/>
          <w:i/>
          <w:iCs/>
          <w:sz w:val="24"/>
          <w:szCs w:val="24"/>
        </w:rPr>
        <w:t xml:space="preserve"> valor do limite máximo dos benefícios do Regime Geral de Previdência Social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943CE3" w:rsidRPr="00943CE3">
        <w:rPr>
          <w:rFonts w:asciiTheme="majorHAnsi" w:hAnsiTheme="majorHAnsi"/>
          <w:i/>
          <w:iCs/>
          <w:sz w:val="24"/>
          <w:szCs w:val="24"/>
          <w:u w:val="single"/>
        </w:rPr>
        <w:t>e se gravíssimo</w:t>
      </w:r>
      <w:r w:rsidR="00943CE3">
        <w:rPr>
          <w:rFonts w:asciiTheme="majorHAnsi" w:hAnsiTheme="majorHAnsi"/>
          <w:i/>
          <w:iCs/>
          <w:sz w:val="24"/>
          <w:szCs w:val="24"/>
        </w:rPr>
        <w:t xml:space="preserve"> em até 50 vezes </w:t>
      </w:r>
      <w:r w:rsidR="004B4E93" w:rsidRPr="004B4E93">
        <w:rPr>
          <w:rFonts w:asciiTheme="majorHAnsi" w:hAnsiTheme="majorHAnsi"/>
          <w:i/>
          <w:iCs/>
          <w:sz w:val="24"/>
          <w:szCs w:val="24"/>
        </w:rPr>
        <w:t>o valor do limite máximo dos benefícios do Regime Geral de Previdência Social</w:t>
      </w:r>
      <w:r w:rsidR="00943CE3">
        <w:rPr>
          <w:rFonts w:asciiTheme="majorHAnsi" w:hAnsiTheme="majorHAnsi"/>
          <w:i/>
          <w:iCs/>
          <w:sz w:val="24"/>
          <w:szCs w:val="24"/>
        </w:rPr>
        <w:t>.</w:t>
      </w:r>
    </w:p>
    <w:p w:rsidR="00BC1D1D" w:rsidRPr="00D83DA2" w:rsidRDefault="00BC1D1D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E8638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5. </w:t>
      </w:r>
      <w:r w:rsidR="00E8638B">
        <w:rPr>
          <w:rFonts w:asciiTheme="majorHAnsi" w:hAnsiTheme="majorHAnsi"/>
          <w:b/>
          <w:sz w:val="24"/>
          <w:szCs w:val="24"/>
        </w:rPr>
        <w:t>Da gratuidade da Justiça</w:t>
      </w:r>
    </w:p>
    <w:p w:rsidR="007D3813" w:rsidRDefault="001112D0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Alega o Reclamante que está desempregado atualmente, mas não apresenta a folha posterior da CTPS onde pode constar a assinatura de outro empregador, </w:t>
      </w:r>
      <w:r>
        <w:rPr>
          <w:rFonts w:asciiTheme="majorHAnsi" w:hAnsiTheme="majorHAnsi"/>
          <w:b/>
          <w:bCs/>
          <w:sz w:val="24"/>
          <w:szCs w:val="24"/>
        </w:rPr>
        <w:t>o que desde já se requer.</w:t>
      </w:r>
    </w:p>
    <w:p w:rsidR="001112D0" w:rsidRDefault="001112D0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112D0" w:rsidRDefault="001112D0" w:rsidP="0097295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Outrossim</w:t>
      </w:r>
      <w:proofErr w:type="gramEnd"/>
      <w:r>
        <w:rPr>
          <w:rFonts w:asciiTheme="majorHAnsi" w:hAnsiTheme="majorHAnsi"/>
          <w:sz w:val="24"/>
          <w:szCs w:val="24"/>
        </w:rPr>
        <w:t xml:space="preserve">, impugna-se a declaração de hipossuficiência do Autor e </w:t>
      </w:r>
      <w:r w:rsidRPr="00972959">
        <w:rPr>
          <w:rFonts w:asciiTheme="majorHAnsi" w:hAnsiTheme="majorHAnsi"/>
          <w:b/>
          <w:bCs/>
          <w:sz w:val="24"/>
          <w:szCs w:val="24"/>
        </w:rPr>
        <w:t>REQUER</w:t>
      </w:r>
      <w:r>
        <w:rPr>
          <w:rFonts w:asciiTheme="majorHAnsi" w:hAnsiTheme="majorHAnsi"/>
          <w:sz w:val="24"/>
          <w:szCs w:val="24"/>
        </w:rPr>
        <w:t xml:space="preserve"> compr</w:t>
      </w:r>
      <w:r w:rsidR="00972959">
        <w:rPr>
          <w:rFonts w:asciiTheme="majorHAnsi" w:hAnsiTheme="majorHAnsi"/>
          <w:sz w:val="24"/>
          <w:szCs w:val="24"/>
        </w:rPr>
        <w:t>ov</w:t>
      </w:r>
      <w:r>
        <w:rPr>
          <w:rFonts w:asciiTheme="majorHAnsi" w:hAnsiTheme="majorHAnsi"/>
          <w:sz w:val="24"/>
          <w:szCs w:val="24"/>
        </w:rPr>
        <w:t>e</w:t>
      </w:r>
      <w:r w:rsidR="00972959">
        <w:rPr>
          <w:rFonts w:asciiTheme="majorHAnsi" w:hAnsiTheme="majorHAnsi"/>
          <w:sz w:val="24"/>
          <w:szCs w:val="24"/>
        </w:rPr>
        <w:t xml:space="preserve"> sua condição de miserabilidade apresentando Imposto de Renda Pessoa Física</w:t>
      </w:r>
      <w:r w:rsidR="002E61DF">
        <w:rPr>
          <w:rFonts w:asciiTheme="majorHAnsi" w:hAnsiTheme="majorHAnsi"/>
          <w:sz w:val="24"/>
          <w:szCs w:val="24"/>
        </w:rPr>
        <w:t xml:space="preserve"> - IRPF</w:t>
      </w:r>
      <w:r w:rsidR="009729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959">
        <w:rPr>
          <w:rFonts w:asciiTheme="majorHAnsi" w:hAnsiTheme="majorHAnsi"/>
          <w:b/>
          <w:bCs/>
          <w:sz w:val="24"/>
          <w:szCs w:val="24"/>
        </w:rPr>
        <w:t>sob pena de não ter reconhecido o benefício da gratuidade da justiça</w:t>
      </w:r>
      <w:r>
        <w:rPr>
          <w:rFonts w:asciiTheme="majorHAnsi" w:hAnsiTheme="majorHAnsi"/>
          <w:sz w:val="24"/>
          <w:szCs w:val="24"/>
        </w:rPr>
        <w:t>.</w:t>
      </w:r>
    </w:p>
    <w:p w:rsidR="001112D0" w:rsidRDefault="001112D0" w:rsidP="001112D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72959" w:rsidRPr="00972959" w:rsidRDefault="00972959" w:rsidP="002C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Os §§ 3º e 4º do artigo 790-B da CLT, dispõe que são considerados hipossuficientes para fins da percepção da gratuidade da justiça o trabalhador que recebe valor inferior a 40% do teto da previdência </w:t>
      </w:r>
      <w:r w:rsidR="003451B9">
        <w:rPr>
          <w:rFonts w:asciiTheme="majorHAnsi" w:hAnsiTheme="majorHAnsi"/>
          <w:i/>
          <w:iCs/>
          <w:sz w:val="24"/>
          <w:szCs w:val="24"/>
        </w:rPr>
        <w:t>(até R$ 2.212,53)</w:t>
      </w:r>
      <w:r w:rsidR="002C4544">
        <w:rPr>
          <w:rFonts w:asciiTheme="majorHAnsi" w:hAnsiTheme="majorHAnsi"/>
          <w:i/>
          <w:iCs/>
          <w:sz w:val="24"/>
          <w:szCs w:val="24"/>
        </w:rPr>
        <w:t>, tendo ainda que comprovar a insuficiência de recursos.</w:t>
      </w:r>
    </w:p>
    <w:p w:rsidR="001112D0" w:rsidRPr="001112D0" w:rsidRDefault="001112D0" w:rsidP="001112D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E8638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F6FAB" w:rsidRPr="00D83DA2">
        <w:rPr>
          <w:rFonts w:asciiTheme="majorHAnsi" w:hAnsiTheme="majorHAnsi"/>
          <w:b/>
          <w:sz w:val="24"/>
          <w:szCs w:val="24"/>
        </w:rPr>
        <w:t>. Dos honorários Advocatícios</w:t>
      </w:r>
    </w:p>
    <w:p w:rsidR="004F6FAB" w:rsidRPr="00D83DA2" w:rsidRDefault="004F6FAB" w:rsidP="00DB046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Improcede </w:t>
      </w:r>
      <w:r w:rsidR="009C6A63">
        <w:rPr>
          <w:rFonts w:asciiTheme="majorHAnsi" w:hAnsiTheme="majorHAnsi"/>
          <w:sz w:val="24"/>
          <w:szCs w:val="24"/>
        </w:rPr>
        <w:t>quaisquer das pretensões postuladas pelo</w:t>
      </w:r>
      <w:r w:rsidRPr="00D83DA2">
        <w:rPr>
          <w:rFonts w:asciiTheme="majorHAnsi" w:hAnsiTheme="majorHAnsi"/>
          <w:sz w:val="24"/>
          <w:szCs w:val="24"/>
        </w:rPr>
        <w:t xml:space="preserve"> Reclamante, </w:t>
      </w:r>
      <w:r w:rsidR="009C6A63">
        <w:rPr>
          <w:rFonts w:asciiTheme="majorHAnsi" w:hAnsiTheme="majorHAnsi"/>
          <w:sz w:val="24"/>
          <w:szCs w:val="24"/>
        </w:rPr>
        <w:t>requer</w:t>
      </w:r>
      <w:r w:rsidR="00DB0467">
        <w:rPr>
          <w:rFonts w:asciiTheme="majorHAnsi" w:hAnsiTheme="majorHAnsi"/>
          <w:sz w:val="24"/>
          <w:szCs w:val="24"/>
        </w:rPr>
        <w:t xml:space="preserve">endo o Reclamado, desde já, </w:t>
      </w:r>
      <w:r w:rsidR="009C6A63">
        <w:rPr>
          <w:rFonts w:asciiTheme="majorHAnsi" w:hAnsiTheme="majorHAnsi"/>
          <w:sz w:val="24"/>
          <w:szCs w:val="24"/>
        </w:rPr>
        <w:t>seja o Autor condenado ao pagamento da sucumbência recíproca, consoante artigo 791-A,</w:t>
      </w:r>
      <w:r w:rsidR="00DB0467">
        <w:rPr>
          <w:rFonts w:asciiTheme="majorHAnsi" w:hAnsiTheme="majorHAnsi"/>
          <w:sz w:val="24"/>
          <w:szCs w:val="24"/>
        </w:rPr>
        <w:t xml:space="preserve"> </w:t>
      </w:r>
      <w:r w:rsidR="00DB0467">
        <w:rPr>
          <w:rFonts w:asciiTheme="majorHAnsi" w:hAnsiTheme="majorHAnsi"/>
          <w:i/>
          <w:iCs/>
          <w:sz w:val="24"/>
          <w:szCs w:val="24"/>
        </w:rPr>
        <w:t>caput</w:t>
      </w:r>
      <w:r w:rsidR="00DB0467">
        <w:rPr>
          <w:rFonts w:asciiTheme="majorHAnsi" w:hAnsiTheme="majorHAnsi"/>
          <w:sz w:val="24"/>
          <w:szCs w:val="24"/>
        </w:rPr>
        <w:t xml:space="preserve"> e</w:t>
      </w:r>
      <w:r w:rsidR="009C6A63">
        <w:rPr>
          <w:rFonts w:asciiTheme="majorHAnsi" w:hAnsiTheme="majorHAnsi"/>
          <w:sz w:val="24"/>
          <w:szCs w:val="24"/>
        </w:rPr>
        <w:t xml:space="preserve"> §3º da CLT.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Default="004F6FAB" w:rsidP="00E7341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Assim, levando-se em consideração os dispositivos legais que regulam a matéria, em caso de deferimento de honorários advocatícios que seja aplicada à regra da sucumbência recíproca e sejam fixados honorários advocatícios ao reclamado relativos </w:t>
      </w:r>
      <w:proofErr w:type="gramStart"/>
      <w:r w:rsidRPr="00D83DA2">
        <w:rPr>
          <w:rFonts w:asciiTheme="majorHAnsi" w:hAnsiTheme="majorHAnsi"/>
          <w:sz w:val="24"/>
          <w:szCs w:val="24"/>
        </w:rPr>
        <w:t>a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parte improcedente da ação, tendo o reclamado direito ao recebimento de honorários de sucumbência. </w:t>
      </w:r>
    </w:p>
    <w:p w:rsidR="00A90243" w:rsidRDefault="00A90243" w:rsidP="00E7341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90243" w:rsidRPr="00A90243" w:rsidRDefault="00AC417C" w:rsidP="00AC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Embora seja o</w:t>
      </w:r>
      <w:r w:rsidR="00A90243">
        <w:rPr>
          <w:rFonts w:asciiTheme="majorHAnsi" w:hAnsiTheme="majorHAnsi"/>
          <w:i/>
          <w:iCs/>
          <w:sz w:val="24"/>
          <w:szCs w:val="24"/>
        </w:rPr>
        <w:t xml:space="preserve"> artigo 791-A da CLT</w:t>
      </w:r>
      <w:r>
        <w:rPr>
          <w:rFonts w:asciiTheme="majorHAnsi" w:hAnsiTheme="majorHAnsi"/>
          <w:i/>
          <w:iCs/>
          <w:sz w:val="24"/>
          <w:szCs w:val="24"/>
        </w:rPr>
        <w:t xml:space="preserve"> uma boa novidade aos advogados trabalhistas</w:t>
      </w:r>
      <w:r w:rsidR="00A90243">
        <w:rPr>
          <w:rFonts w:asciiTheme="majorHAnsi" w:hAnsiTheme="majorHAnsi"/>
          <w:i/>
          <w:iCs/>
          <w:sz w:val="24"/>
          <w:szCs w:val="24"/>
        </w:rPr>
        <w:t xml:space="preserve">, ao dispor que os contratos de sucumbência devem ser pagos entre 5 </w:t>
      </w:r>
      <w:proofErr w:type="gramStart"/>
      <w:r w:rsidR="00A90243">
        <w:rPr>
          <w:rFonts w:asciiTheme="majorHAnsi" w:hAnsiTheme="majorHAnsi"/>
          <w:i/>
          <w:iCs/>
          <w:sz w:val="24"/>
          <w:szCs w:val="24"/>
        </w:rPr>
        <w:t>à</w:t>
      </w:r>
      <w:proofErr w:type="gramEnd"/>
      <w:r w:rsidR="00A90243">
        <w:rPr>
          <w:rFonts w:asciiTheme="majorHAnsi" w:hAnsiTheme="majorHAnsi"/>
          <w:i/>
          <w:iCs/>
          <w:sz w:val="24"/>
          <w:szCs w:val="24"/>
        </w:rPr>
        <w:t xml:space="preserve"> 15%</w:t>
      </w:r>
      <w:r w:rsidR="006744C6">
        <w:rPr>
          <w:rFonts w:asciiTheme="majorHAnsi" w:hAnsiTheme="majorHAnsi"/>
          <w:i/>
          <w:iCs/>
          <w:sz w:val="24"/>
          <w:szCs w:val="24"/>
        </w:rPr>
        <w:t xml:space="preserve">, </w:t>
      </w:r>
      <w:r>
        <w:rPr>
          <w:rFonts w:asciiTheme="majorHAnsi" w:hAnsiTheme="majorHAnsi"/>
          <w:i/>
          <w:iCs/>
          <w:sz w:val="24"/>
          <w:szCs w:val="24"/>
        </w:rPr>
        <w:t xml:space="preserve">impossível vislumbrar a </w:t>
      </w:r>
      <w:r w:rsidR="006744C6">
        <w:rPr>
          <w:rFonts w:asciiTheme="majorHAnsi" w:hAnsiTheme="majorHAnsi"/>
          <w:i/>
          <w:iCs/>
          <w:sz w:val="24"/>
          <w:szCs w:val="24"/>
        </w:rPr>
        <w:t>discriminar os profissionais da área trabalhista, haja vista que o artigo 85, § 2º do CPC prevê honorários sucumbenciais entre 10 e 20%.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78436E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8833CC" w:rsidRPr="00D83DA2">
        <w:rPr>
          <w:rFonts w:asciiTheme="majorHAnsi" w:hAnsiTheme="majorHAnsi"/>
          <w:b/>
          <w:sz w:val="24"/>
          <w:szCs w:val="24"/>
        </w:rPr>
        <w:t xml:space="preserve">. </w:t>
      </w:r>
      <w:r w:rsidR="004F6FAB" w:rsidRPr="00D83DA2">
        <w:rPr>
          <w:rFonts w:asciiTheme="majorHAnsi" w:hAnsiTheme="majorHAnsi"/>
          <w:b/>
          <w:sz w:val="24"/>
          <w:szCs w:val="24"/>
        </w:rPr>
        <w:t>Da exibição de documentos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 de fundamento das alegações da Reclamante, inclusive os ora juntados.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lastRenderedPageBreak/>
        <w:t>A despeito de a Reclamante não ter cumprido os requisitos elencados no artigo 356 do CPC, ressalta-se que o Reclamado, junta nesta oportunidade todos os documentos necessários ao julgamento da lide.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Além disso, compete a Reclamante comprovar o alegado, conforme se argumenta abaixo.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D83DA2">
        <w:rPr>
          <w:rFonts w:asciiTheme="majorHAnsi" w:hAnsiTheme="majorHAnsi"/>
          <w:sz w:val="24"/>
          <w:szCs w:val="24"/>
        </w:rPr>
        <w:t>outrossim</w:t>
      </w:r>
      <w:proofErr w:type="gramEnd"/>
      <w:r w:rsidRPr="00D83DA2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78436E" w:rsidRDefault="0078436E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78436E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4F6FAB" w:rsidRPr="00D83DA2">
        <w:rPr>
          <w:rFonts w:asciiTheme="majorHAnsi" w:hAnsiTheme="majorHAnsi"/>
          <w:b/>
          <w:sz w:val="24"/>
          <w:szCs w:val="24"/>
        </w:rPr>
        <w:t>. Impugnação aos documentos</w:t>
      </w:r>
    </w:p>
    <w:p w:rsidR="004F6FAB" w:rsidRPr="00D83DA2" w:rsidRDefault="004F6FAB" w:rsidP="0078436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Impugnam-se os documentos juntados </w:t>
      </w:r>
      <w:proofErr w:type="spellStart"/>
      <w:r w:rsidRPr="00D83DA2">
        <w:rPr>
          <w:rFonts w:asciiTheme="majorHAnsi" w:hAnsiTheme="majorHAnsi"/>
          <w:sz w:val="24"/>
          <w:szCs w:val="24"/>
        </w:rPr>
        <w:t>pel</w:t>
      </w:r>
      <w:r w:rsidR="0078436E">
        <w:rPr>
          <w:rFonts w:asciiTheme="majorHAnsi" w:hAnsiTheme="majorHAnsi"/>
          <w:sz w:val="24"/>
          <w:szCs w:val="24"/>
        </w:rPr>
        <w:t>p</w:t>
      </w:r>
      <w:proofErr w:type="spellEnd"/>
      <w:r w:rsidRPr="00D83DA2">
        <w:rPr>
          <w:rFonts w:asciiTheme="majorHAnsi" w:hAnsiTheme="majorHAnsi"/>
          <w:sz w:val="24"/>
          <w:szCs w:val="24"/>
        </w:rPr>
        <w:t xml:space="preserve"> Reclamante, pois não são hábeis a provar as suas alegações. Tais documentos, ao contrário do pretendido pela parte Reclamante, são inclusive suporte para a presente defesa.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Impugnam-se os subsídios jurisprudenciais juntados com a petição inicial porquanto as mesmas versam sobre suporte fático diverso do contido nos presentes autos.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II- DOS PEDIDOS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 seja a pretensão da Reclamante julgada </w:t>
      </w:r>
      <w:r w:rsidRPr="00D83DA2">
        <w:rPr>
          <w:rFonts w:asciiTheme="majorHAnsi" w:hAnsiTheme="majorHAnsi"/>
          <w:b/>
          <w:sz w:val="24"/>
          <w:szCs w:val="24"/>
        </w:rPr>
        <w:t>TOTALMENTE IMPROCEDENTE</w:t>
      </w:r>
      <w:r w:rsidRPr="00D83DA2">
        <w:rPr>
          <w:rFonts w:asciiTheme="majorHAnsi" w:hAnsiTheme="majorHAnsi"/>
          <w:sz w:val="24"/>
          <w:szCs w:val="24"/>
        </w:rPr>
        <w:t xml:space="preserve"> no mérito em relação a todos os pedidos constantes da inicial, principais, sucessivos e acessórios, pelos fatos e fundamentos </w:t>
      </w:r>
      <w:proofErr w:type="gramStart"/>
      <w:r w:rsidRPr="00D83DA2">
        <w:rPr>
          <w:rFonts w:asciiTheme="majorHAnsi" w:hAnsiTheme="majorHAnsi"/>
          <w:sz w:val="24"/>
          <w:szCs w:val="24"/>
        </w:rPr>
        <w:t>jurídicos sustentados no decorrer da presente peça processual, que deverão ser considerados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como aqui transcritos a fim de alicerçar o presente pedido.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cautela, requer, na eventual procedência da ação, sejam deferidos os abatimentos/deduções de eventuais valores já pagos ao Reclamante em relação às verbas pleiteadas na inicial.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r w:rsidRPr="00D83DA2">
        <w:rPr>
          <w:rFonts w:asciiTheme="majorHAnsi" w:hAnsiTheme="majorHAnsi"/>
          <w:i/>
          <w:sz w:val="24"/>
          <w:szCs w:val="24"/>
        </w:rPr>
        <w:t xml:space="preserve">ad </w:t>
      </w:r>
      <w:proofErr w:type="spellStart"/>
      <w:r w:rsidRPr="00D83DA2">
        <w:rPr>
          <w:rFonts w:asciiTheme="majorHAnsi" w:hAnsiTheme="majorHAnsi"/>
          <w:i/>
          <w:sz w:val="24"/>
          <w:szCs w:val="24"/>
        </w:rPr>
        <w:t>argumentandum</w:t>
      </w:r>
      <w:proofErr w:type="spellEnd"/>
      <w:r w:rsidRPr="00D83DA2">
        <w:rPr>
          <w:rFonts w:asciiTheme="majorHAnsi" w:hAnsiTheme="majorHAnsi"/>
          <w:i/>
          <w:sz w:val="24"/>
          <w:szCs w:val="24"/>
        </w:rPr>
        <w:t xml:space="preserve"> tantum</w:t>
      </w:r>
      <w:r w:rsidRPr="00D83DA2">
        <w:rPr>
          <w:rFonts w:asciiTheme="majorHAnsi" w:hAnsiTheme="majorHAnsi"/>
          <w:sz w:val="24"/>
          <w:szCs w:val="24"/>
        </w:rPr>
        <w:t>, na hipótese de eventual condenação no pagamento de qualquer item no pedido, o deferimento dos competentes descontos para o Imposto de Renda e Previdência Social.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Requer que a </w:t>
      </w:r>
      <w:r w:rsidR="008833CC" w:rsidRPr="00D83DA2">
        <w:rPr>
          <w:rFonts w:asciiTheme="majorHAnsi" w:hAnsiTheme="majorHAnsi"/>
          <w:b/>
          <w:sz w:val="24"/>
          <w:szCs w:val="24"/>
        </w:rPr>
        <w:t>R</w:t>
      </w:r>
      <w:r w:rsidRPr="00D83DA2">
        <w:rPr>
          <w:rFonts w:asciiTheme="majorHAnsi" w:hAnsiTheme="majorHAnsi"/>
          <w:b/>
          <w:sz w:val="24"/>
          <w:szCs w:val="24"/>
        </w:rPr>
        <w:t>eclamante apresente a última declaração de imposto de renda para fins de AJG.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finalmente, seja </w:t>
      </w:r>
      <w:proofErr w:type="gramStart"/>
      <w:r w:rsidRPr="00D83DA2">
        <w:rPr>
          <w:rFonts w:asciiTheme="majorHAnsi" w:hAnsiTheme="majorHAnsi"/>
          <w:sz w:val="24"/>
          <w:szCs w:val="24"/>
        </w:rPr>
        <w:t>permitido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ao Reclamado a possibilidade de demonstrar os fatos alegados por meio de todas as provas em Direito admitidas, mormente a testemunhal, documental e a pericial.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advogado signatário declara serem autênticas as cópias dos documentos ora juntadas aos autos, conforme art. 830 da CLT.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Reclamado impugna na totalidade a documentação juntada aos autos pelo Reclamante, haja vista que imprestável para fazer prova da pretensão contida na presente Reclamatória.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Termos em que pede e espera deferimento.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937911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XXXXXXXXXX, XX de </w:t>
      </w:r>
      <w:r w:rsidR="00937911">
        <w:rPr>
          <w:rFonts w:asciiTheme="majorHAnsi" w:hAnsiTheme="majorHAnsi"/>
          <w:sz w:val="24"/>
          <w:szCs w:val="24"/>
        </w:rPr>
        <w:t>novembro</w:t>
      </w:r>
      <w:r w:rsidRPr="00D83DA2">
        <w:rPr>
          <w:rFonts w:asciiTheme="majorHAnsi" w:hAnsiTheme="majorHAnsi"/>
          <w:sz w:val="24"/>
          <w:szCs w:val="24"/>
        </w:rPr>
        <w:t xml:space="preserve"> de 20XX.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 </w:t>
      </w:r>
      <w:proofErr w:type="spellStart"/>
      <w:r w:rsidRPr="00D83DA2">
        <w:rPr>
          <w:rFonts w:asciiTheme="majorHAnsi" w:hAnsiTheme="majorHAnsi"/>
          <w:sz w:val="24"/>
          <w:szCs w:val="24"/>
        </w:rPr>
        <w:t>XXXXXX</w:t>
      </w:r>
      <w:proofErr w:type="spellEnd"/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OAB/XX nº. </w:t>
      </w:r>
      <w:proofErr w:type="gramStart"/>
      <w:r w:rsidRPr="00D83DA2">
        <w:rPr>
          <w:rFonts w:asciiTheme="majorHAnsi" w:hAnsiTheme="majorHAnsi"/>
          <w:sz w:val="24"/>
          <w:szCs w:val="24"/>
        </w:rPr>
        <w:t>XX.</w:t>
      </w:r>
      <w:proofErr w:type="gramEnd"/>
      <w:r w:rsidRPr="00D83DA2">
        <w:rPr>
          <w:rFonts w:asciiTheme="majorHAnsi" w:hAnsiTheme="majorHAnsi"/>
          <w:sz w:val="24"/>
          <w:szCs w:val="24"/>
        </w:rPr>
        <w:t>XXX</w:t>
      </w:r>
    </w:p>
    <w:p w:rsidR="001B064D" w:rsidRPr="00D83DA2" w:rsidRDefault="001B064D">
      <w:pPr>
        <w:rPr>
          <w:rFonts w:asciiTheme="majorHAnsi" w:hAnsiTheme="majorHAnsi"/>
        </w:rPr>
      </w:pPr>
    </w:p>
    <w:sectPr w:rsidR="001B064D" w:rsidRPr="00D83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DF" w:rsidRDefault="000033DF" w:rsidP="00981F43">
      <w:pPr>
        <w:spacing w:after="0" w:line="240" w:lineRule="auto"/>
      </w:pPr>
      <w:r>
        <w:separator/>
      </w:r>
    </w:p>
  </w:endnote>
  <w:endnote w:type="continuationSeparator" w:id="0">
    <w:p w:rsidR="000033DF" w:rsidRDefault="000033DF" w:rsidP="0098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DF" w:rsidRDefault="000033DF" w:rsidP="00981F43">
      <w:pPr>
        <w:spacing w:after="0" w:line="240" w:lineRule="auto"/>
      </w:pPr>
      <w:r>
        <w:separator/>
      </w:r>
    </w:p>
  </w:footnote>
  <w:footnote w:type="continuationSeparator" w:id="0">
    <w:p w:rsidR="000033DF" w:rsidRDefault="000033DF" w:rsidP="0098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36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37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43" w:rsidRDefault="00981F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35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3"/>
    <w:multiLevelType w:val="hybridMultilevel"/>
    <w:tmpl w:val="B678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0033DF"/>
    <w:rsid w:val="00007A56"/>
    <w:rsid w:val="00081B20"/>
    <w:rsid w:val="001112D0"/>
    <w:rsid w:val="00173D5D"/>
    <w:rsid w:val="001B064D"/>
    <w:rsid w:val="00206EFF"/>
    <w:rsid w:val="002500DF"/>
    <w:rsid w:val="002959E3"/>
    <w:rsid w:val="002C4544"/>
    <w:rsid w:val="002E61DF"/>
    <w:rsid w:val="00327390"/>
    <w:rsid w:val="003451B9"/>
    <w:rsid w:val="004555F4"/>
    <w:rsid w:val="00476CDA"/>
    <w:rsid w:val="004B4E93"/>
    <w:rsid w:val="004D6C14"/>
    <w:rsid w:val="004E1C07"/>
    <w:rsid w:val="004E7F23"/>
    <w:rsid w:val="004F6FAB"/>
    <w:rsid w:val="005263C0"/>
    <w:rsid w:val="00572FAB"/>
    <w:rsid w:val="005E5DDA"/>
    <w:rsid w:val="0061215B"/>
    <w:rsid w:val="00662FCD"/>
    <w:rsid w:val="006744C6"/>
    <w:rsid w:val="006A0B45"/>
    <w:rsid w:val="006D0A17"/>
    <w:rsid w:val="006F4CB4"/>
    <w:rsid w:val="0077484C"/>
    <w:rsid w:val="0078436E"/>
    <w:rsid w:val="007B60ED"/>
    <w:rsid w:val="007B7EC6"/>
    <w:rsid w:val="007D3813"/>
    <w:rsid w:val="008637F0"/>
    <w:rsid w:val="008833CC"/>
    <w:rsid w:val="008D4676"/>
    <w:rsid w:val="00917A5B"/>
    <w:rsid w:val="00937911"/>
    <w:rsid w:val="00943CE3"/>
    <w:rsid w:val="00972959"/>
    <w:rsid w:val="00981F43"/>
    <w:rsid w:val="00996480"/>
    <w:rsid w:val="009B3074"/>
    <w:rsid w:val="009B3BA0"/>
    <w:rsid w:val="009C6A63"/>
    <w:rsid w:val="009D6E4D"/>
    <w:rsid w:val="00A27EE8"/>
    <w:rsid w:val="00A90243"/>
    <w:rsid w:val="00A96B72"/>
    <w:rsid w:val="00AC417C"/>
    <w:rsid w:val="00AF43F3"/>
    <w:rsid w:val="00B53265"/>
    <w:rsid w:val="00BC1D1D"/>
    <w:rsid w:val="00C03D21"/>
    <w:rsid w:val="00CA76DB"/>
    <w:rsid w:val="00CE255C"/>
    <w:rsid w:val="00D53363"/>
    <w:rsid w:val="00D83DA2"/>
    <w:rsid w:val="00DA02D1"/>
    <w:rsid w:val="00DB0467"/>
    <w:rsid w:val="00E7341A"/>
    <w:rsid w:val="00E8638B"/>
    <w:rsid w:val="00F41FE4"/>
    <w:rsid w:val="00F76504"/>
    <w:rsid w:val="00F93909"/>
    <w:rsid w:val="00FB3187"/>
    <w:rsid w:val="00FD269D"/>
    <w:rsid w:val="00FE381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1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F43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81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F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1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F43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81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F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1790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46</cp:revision>
  <dcterms:created xsi:type="dcterms:W3CDTF">2017-10-15T23:36:00Z</dcterms:created>
  <dcterms:modified xsi:type="dcterms:W3CDTF">2020-12-02T14:27:00Z</dcterms:modified>
</cp:coreProperties>
</file>